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56" w:lineRule="auto"/>
        <w:ind w:left="0" w:right="-48.18897637795203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CHARTE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a"/>
          <w:sz w:val="28"/>
          <w:szCs w:val="28"/>
          <w:rtl w:val="0"/>
        </w:rPr>
        <w:t xml:space="preserve">DÉVELOPPEMENT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DURABLE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5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a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à usage des comités adhérents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235.27559055118218" w:firstLine="0"/>
        <w:jc w:val="both"/>
        <w:rPr>
          <w:rFonts w:ascii="Quattrocento Sans" w:cs="Quattrocento Sans" w:eastAsia="Quattrocento Sans" w:hAnsi="Quattrocento Sans"/>
          <w:sz w:val="22"/>
          <w:szCs w:val="22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2"/>
          <w:szCs w:val="22"/>
          <w:rtl w:val="0"/>
        </w:rPr>
        <w:t xml:space="preserve">Face aux multiples défis environnementaux auxquels nos sociétés sont confrontées et à la nécessité de réagir rapidement pour préserver notre planète, la culture joue un rôle clé dans la transition écologique.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Quattrocento Sans" w:cs="Quattrocento Sans" w:eastAsia="Quattrocento Sans" w:hAnsi="Quattrocento Sans"/>
          <w:sz w:val="22"/>
          <w:szCs w:val="22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2"/>
          <w:szCs w:val="22"/>
          <w:highlight w:val="white"/>
          <w:rtl w:val="0"/>
        </w:rPr>
        <w:t xml:space="preserve">Il est de notre responsabilité collective d'assurer la transmission aux générations futures d'un environnement écologiquement </w:t>
      </w:r>
      <w:r w:rsidDel="00000000" w:rsidR="00000000" w:rsidRPr="00000000">
        <w:rPr>
          <w:rFonts w:ascii="Quattrocento Sans" w:cs="Quattrocento Sans" w:eastAsia="Quattrocento Sans" w:hAnsi="Quattrocento Sans"/>
          <w:sz w:val="22"/>
          <w:szCs w:val="22"/>
          <w:highlight w:val="white"/>
          <w:rtl w:val="0"/>
        </w:rPr>
        <w:t xml:space="preserve">vivable</w:t>
      </w:r>
      <w:r w:rsidDel="00000000" w:rsidR="00000000" w:rsidRPr="00000000">
        <w:rPr>
          <w:rFonts w:ascii="Quattrocento Sans" w:cs="Quattrocento Sans" w:eastAsia="Quattrocento Sans" w:hAnsi="Quattrocento Sans"/>
          <w:sz w:val="22"/>
          <w:szCs w:val="22"/>
          <w:highlight w:val="white"/>
          <w:rtl w:val="0"/>
        </w:rPr>
        <w:t xml:space="preserve">, socialement équitable et économiquement viable.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Quattrocento Sans" w:cs="Quattrocento Sans" w:eastAsia="Quattrocento Sans" w:hAnsi="Quattrocento Sans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-48.18897637795203" w:firstLine="0"/>
        <w:jc w:val="both"/>
        <w:rPr>
          <w:rFonts w:ascii="Quattrocento Sans" w:cs="Quattrocento Sans" w:eastAsia="Quattrocento Sans" w:hAnsi="Quattrocento Sans"/>
          <w:b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Cette charte a pour objectif de communiquer à nos adhérents les principales recommandations et possibilités d'actions pour </w:t>
      </w:r>
      <w:r w:rsidDel="00000000" w:rsidR="00000000" w:rsidRPr="00000000">
        <w:rPr>
          <w:rFonts w:ascii="Quattrocento Sans" w:cs="Quattrocento Sans" w:eastAsia="Quattrocento Sans" w:hAnsi="Quattrocento Sans"/>
          <w:sz w:val="22"/>
          <w:szCs w:val="22"/>
          <w:rtl w:val="0"/>
        </w:rPr>
        <w:t xml:space="preserve">anticiper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sensibiliser et progresser </w:t>
      </w:r>
      <w:r w:rsidDel="00000000" w:rsidR="00000000" w:rsidRPr="00000000">
        <w:rPr>
          <w:rFonts w:ascii="Quattrocento Sans" w:cs="Quattrocento Sans" w:eastAsia="Quattrocento Sans" w:hAnsi="Quattrocento Sans"/>
          <w:sz w:val="22"/>
          <w:szCs w:val="22"/>
          <w:rtl w:val="0"/>
        </w:rPr>
        <w:t xml:space="preserve">vers un </w:t>
      </w:r>
      <w:r w:rsidDel="00000000" w:rsidR="00000000" w:rsidRPr="00000000">
        <w:rPr>
          <w:rFonts w:ascii="Quattrocento Sans" w:cs="Quattrocento Sans" w:eastAsia="Quattrocento Sans" w:hAnsi="Quattrocento Sans"/>
          <w:sz w:val="22"/>
          <w:szCs w:val="22"/>
          <w:rtl w:val="0"/>
        </w:rPr>
        <w:t xml:space="preserve">festival “plus</w:t>
      </w:r>
      <w:r w:rsidDel="00000000" w:rsidR="00000000" w:rsidRPr="00000000">
        <w:rPr>
          <w:rFonts w:ascii="Quattrocento Sans" w:cs="Quattrocento Sans" w:eastAsia="Quattrocento Sans" w:hAnsi="Quattrocento San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sz w:val="22"/>
          <w:szCs w:val="22"/>
          <w:rtl w:val="0"/>
        </w:rPr>
        <w:t xml:space="preserve">vert”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RÉALISER UN DIAGNOSTIC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-189.92125984251913" w:hanging="39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2"/>
          <w:szCs w:val="22"/>
          <w:rtl w:val="0"/>
        </w:rPr>
        <w:t xml:space="preserve">Visualiser et comparer dans le temps l’empreinte carbone et écologique des fêtes et festivals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hanging="39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2"/>
          <w:szCs w:val="22"/>
          <w:rtl w:val="0"/>
        </w:rPr>
        <w:t xml:space="preserve">Faire des simulations afin de connaître l’impact des actions à mener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235.27559055118218" w:hanging="39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2"/>
          <w:szCs w:val="22"/>
          <w:rtl w:val="0"/>
        </w:rPr>
        <w:t xml:space="preserve">Mettre en place un plan d'action individuel, échelonné, chiffré et adapté aux besoins et aux problématiques spécifiques de chaque festival, en accordant une importance particulière aux actions à mettre en œuvre et aux facteurs clés de réussite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a"/>
          <w:rtl w:val="0"/>
        </w:rPr>
        <w:t xml:space="preserve">OBJECTIFS RESPONSABLES VISÉS PAR LA PRÉSENTE CHARTE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hanging="39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a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a"/>
          <w:sz w:val="22"/>
          <w:szCs w:val="22"/>
          <w:rtl w:val="0"/>
        </w:rPr>
        <w:t xml:space="preserve">Organiser de manière cohérente les démarches existantes qui sont souvent éparpillées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235.27559055118218" w:hanging="39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a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a"/>
          <w:sz w:val="22"/>
          <w:szCs w:val="22"/>
          <w:rtl w:val="0"/>
        </w:rPr>
        <w:t xml:space="preserve">S’engager dans une démarche d’amélioration en choisissant de façon volontaire des entrées spécifiques, parmi les objectifs proposés 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hanging="39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a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a"/>
          <w:sz w:val="22"/>
          <w:szCs w:val="22"/>
          <w:rtl w:val="0"/>
        </w:rPr>
        <w:t xml:space="preserve">Favoriser les échanges d’expériences et de bonnes pratiques et la mutualisation des moyens entre fêtes et festivals.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a"/>
          <w:rtl w:val="0"/>
        </w:rPr>
        <w:t xml:space="preserve">CONTENU DES THÈMES D’ACTIONS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hanging="39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a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a"/>
          <w:sz w:val="22"/>
          <w:szCs w:val="22"/>
          <w:rtl w:val="0"/>
        </w:rPr>
        <w:t xml:space="preserve">Mobilité douce et active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-189.92125984251913" w:hanging="39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a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a"/>
          <w:sz w:val="22"/>
          <w:szCs w:val="22"/>
          <w:rtl w:val="0"/>
        </w:rPr>
        <w:t xml:space="preserve">Maîtrise des consommations d’énergie et de fluides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hanging="39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a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a"/>
          <w:sz w:val="22"/>
          <w:szCs w:val="22"/>
          <w:rtl w:val="0"/>
        </w:rPr>
        <w:t xml:space="preserve">Alimentation responsable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hanging="39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a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a"/>
          <w:sz w:val="22"/>
          <w:szCs w:val="22"/>
          <w:rtl w:val="0"/>
        </w:rPr>
        <w:t xml:space="preserve">Gestion responsable des déchets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hanging="390"/>
        <w:jc w:val="both"/>
        <w:rPr>
          <w:rFonts w:ascii="Quattrocento Sans" w:cs="Quattrocento Sans" w:eastAsia="Quattrocento Sans" w:hAnsi="Quattrocento Sans"/>
          <w:color w:val="00000a"/>
          <w:sz w:val="22"/>
          <w:szCs w:val="22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a"/>
          <w:sz w:val="22"/>
          <w:szCs w:val="22"/>
          <w:rtl w:val="0"/>
        </w:rPr>
        <w:t xml:space="preserve">Achats durables et responsables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hanging="390"/>
        <w:jc w:val="both"/>
        <w:rPr>
          <w:rFonts w:ascii="Quattrocento Sans" w:cs="Quattrocento Sans" w:eastAsia="Quattrocento Sans" w:hAnsi="Quattrocento Sans"/>
          <w:color w:val="00000a"/>
          <w:sz w:val="22"/>
          <w:szCs w:val="22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a"/>
          <w:sz w:val="22"/>
          <w:szCs w:val="22"/>
          <w:rtl w:val="0"/>
        </w:rPr>
        <w:t xml:space="preserve">Respect des sites naturels, espaces verts et biodiversité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hanging="390"/>
        <w:jc w:val="both"/>
        <w:rPr>
          <w:rFonts w:ascii="Quattrocento Sans" w:cs="Quattrocento Sans" w:eastAsia="Quattrocento Sans" w:hAnsi="Quattrocento Sans"/>
          <w:color w:val="00000a"/>
          <w:sz w:val="22"/>
          <w:szCs w:val="22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a"/>
          <w:sz w:val="22"/>
          <w:szCs w:val="22"/>
          <w:rtl w:val="0"/>
        </w:rPr>
        <w:t xml:space="preserve">Mieux vivre ensemble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hanging="390"/>
        <w:jc w:val="both"/>
        <w:rPr>
          <w:rFonts w:ascii="Quattrocento Sans" w:cs="Quattrocento Sans" w:eastAsia="Quattrocento Sans" w:hAnsi="Quattrocento Sans"/>
          <w:color w:val="00000a"/>
          <w:sz w:val="22"/>
          <w:szCs w:val="22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a"/>
          <w:sz w:val="22"/>
          <w:szCs w:val="22"/>
          <w:rtl w:val="0"/>
        </w:rPr>
        <w:t xml:space="preserve">Impacts économiques et sociaux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hanging="390"/>
        <w:jc w:val="both"/>
        <w:rPr>
          <w:rFonts w:ascii="Quattrocento Sans" w:cs="Quattrocento Sans" w:eastAsia="Quattrocento Sans" w:hAnsi="Quattrocento Sans"/>
          <w:color w:val="00000a"/>
          <w:sz w:val="22"/>
          <w:szCs w:val="22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a"/>
          <w:sz w:val="22"/>
          <w:szCs w:val="22"/>
          <w:rtl w:val="0"/>
        </w:rPr>
        <w:t xml:space="preserve">Management responsable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hanging="390"/>
        <w:jc w:val="both"/>
        <w:rPr>
          <w:rFonts w:ascii="Quattrocento Sans" w:cs="Quattrocento Sans" w:eastAsia="Quattrocento Sans" w:hAnsi="Quattrocento Sans"/>
          <w:color w:val="00000a"/>
          <w:sz w:val="22"/>
          <w:szCs w:val="22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a"/>
          <w:sz w:val="22"/>
          <w:szCs w:val="22"/>
          <w:rtl w:val="0"/>
        </w:rPr>
        <w:t xml:space="preserve">Sensibilisation en matière d’éco-responsabilité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hanging="390"/>
        <w:jc w:val="both"/>
        <w:rPr>
          <w:rFonts w:ascii="Quattrocento Sans" w:cs="Quattrocento Sans" w:eastAsia="Quattrocento Sans" w:hAnsi="Quattrocento Sans"/>
          <w:color w:val="00000a"/>
          <w:sz w:val="22"/>
          <w:szCs w:val="22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a"/>
          <w:sz w:val="22"/>
          <w:szCs w:val="22"/>
          <w:rtl w:val="0"/>
        </w:rPr>
        <w:t xml:space="preserve">Communication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a"/>
          <w:rtl w:val="0"/>
        </w:rPr>
        <w:t xml:space="preserve">ENGAGEMENT DES FÊTES ET FESTIVALS ADHÉRENTS DE LA CHARTE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235.27559055118218" w:hanging="39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a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a"/>
          <w:sz w:val="22"/>
          <w:szCs w:val="22"/>
          <w:rtl w:val="0"/>
        </w:rPr>
        <w:t xml:space="preserve">S’engager à mettre en œuvre entre un et trois objectifs de la charte et à satisfaire, en progression, trois engagements supplémentaires au terme de cette première période de trois ans.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-189.92125984251913" w:hanging="39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a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a"/>
          <w:sz w:val="22"/>
          <w:szCs w:val="22"/>
          <w:rtl w:val="0"/>
        </w:rPr>
        <w:t xml:space="preserve">Mettre en place des indicateurs de réalisation et de suivi de ces objectifs concrets et mesurables.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Verdana" w:cs="Verdana" w:eastAsia="Verdana" w:hAnsi="Verdana"/>
          <w:color w:val="00000a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a"/>
          <w:rtl w:val="0"/>
        </w:rPr>
        <w:t xml:space="preserve">EFFETS DE L’ADHÉSION À LA CHARTE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Fait à ….................................., le …..............................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1"/>
          <w:color w:val="00000a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footerReference r:id="rId11" w:type="even"/>
          <w:pgSz w:h="16838" w:w="11906" w:orient="portrait"/>
          <w:pgMar w:bottom="851" w:top="719" w:left="720" w:right="746" w:header="360" w:footer="383"/>
          <w:pgNumType w:start="1"/>
        </w:sect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color w:val="00000a"/>
          <w:sz w:val="24"/>
          <w:szCs w:val="24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a"/>
          <w:sz w:val="24"/>
          <w:szCs w:val="24"/>
          <w:u w:val="single"/>
          <w:rtl w:val="0"/>
        </w:rPr>
        <w:t xml:space="preserve">Tableau d’aide pour le suivi d’objectifs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1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1980"/>
        <w:gridCol w:w="2250"/>
        <w:gridCol w:w="1110"/>
        <w:gridCol w:w="960"/>
        <w:gridCol w:w="6420"/>
        <w:tblGridChange w:id="0">
          <w:tblGrid>
            <w:gridCol w:w="2835"/>
            <w:gridCol w:w="1980"/>
            <w:gridCol w:w="2250"/>
            <w:gridCol w:w="1110"/>
            <w:gridCol w:w="960"/>
            <w:gridCol w:w="64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000a"/>
                <w:rtl w:val="0"/>
              </w:rPr>
              <w:t xml:space="preserve">Thèmes actions choisis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000a"/>
                <w:rtl w:val="0"/>
              </w:rPr>
              <w:t xml:space="preserve">Action(s)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000a"/>
                <w:rtl w:val="0"/>
              </w:rPr>
              <w:t xml:space="preserve">Priorité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000a"/>
                <w:rtl w:val="0"/>
              </w:rPr>
              <w:t xml:space="preserve">Début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000a"/>
                <w:rtl w:val="0"/>
              </w:rPr>
              <w:t xml:space="preserve">Fin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000a"/>
                <w:rtl w:val="0"/>
              </w:rPr>
              <w:t xml:space="preserve">Remarques (solutions, freins …)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ind w:left="0" w:firstLine="0"/>
              <w:rPr>
                <w:rFonts w:ascii="Quattrocento Sans" w:cs="Quattrocento Sans" w:eastAsia="Quattrocento Sans" w:hAnsi="Quattrocento Sans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ind w:left="0" w:firstLine="0"/>
              <w:rPr>
                <w:rFonts w:ascii="Quattrocento Sans" w:cs="Quattrocento Sans" w:eastAsia="Quattrocento Sans" w:hAnsi="Quattrocento Sans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ind w:left="0" w:firstLine="0"/>
              <w:rPr>
                <w:rFonts w:ascii="Quattrocento Sans" w:cs="Quattrocento Sans" w:eastAsia="Quattrocento Sans" w:hAnsi="Quattrocento Sans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ind w:left="0" w:firstLine="0"/>
              <w:rPr>
                <w:rFonts w:ascii="Quattrocento Sans" w:cs="Quattrocento Sans" w:eastAsia="Quattrocento Sans" w:hAnsi="Quattrocento Sans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ind w:left="0" w:firstLine="0"/>
              <w:rPr>
                <w:rFonts w:ascii="Quattrocento Sans" w:cs="Quattrocento Sans" w:eastAsia="Quattrocento Sans" w:hAnsi="Quattrocento Sans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ind w:left="0" w:firstLine="0"/>
              <w:rPr>
                <w:rFonts w:ascii="Quattrocento Sans" w:cs="Quattrocento Sans" w:eastAsia="Quattrocento Sans" w:hAnsi="Quattrocento Sans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ind w:right="-189.92125984251913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ind w:right="-189.92125984251913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ind w:right="-189.92125984251913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ind w:right="-189.92125984251913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ind w:right="-189.92125984251913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ind w:right="-189.92125984251913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Quattrocento Sans" w:cs="Quattrocento Sans" w:eastAsia="Quattrocento Sans" w:hAnsi="Quattrocento Sans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Quattrocento Sans" w:cs="Quattrocento Sans" w:eastAsia="Quattrocento Sans" w:hAnsi="Quattrocento Sans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Quattrocento Sans" w:cs="Quattrocento Sans" w:eastAsia="Quattrocento Sans" w:hAnsi="Quattrocento Sans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Quattrocento Sans" w:cs="Quattrocento Sans" w:eastAsia="Quattrocento Sans" w:hAnsi="Quattrocento Sans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Quattrocento Sans" w:cs="Quattrocento Sans" w:eastAsia="Quattrocento Sans" w:hAnsi="Quattrocento Sans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Quattrocento Sans" w:cs="Quattrocento Sans" w:eastAsia="Quattrocento Sans" w:hAnsi="Quattrocento Sans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ind w:left="0" w:firstLine="0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ind w:left="0" w:firstLine="0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ind w:left="0" w:firstLine="0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ind w:left="0" w:firstLine="0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ind w:left="0" w:firstLine="0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ind w:left="0" w:firstLine="0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1"/>
          <w:color w:val="00000a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851" w:top="719" w:left="720" w:right="746" w:header="360" w:footer="383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Comic Sans MS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3584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3584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760.0" w:type="dxa"/>
      <w:jc w:val="left"/>
      <w:tblLayout w:type="fixed"/>
      <w:tblLook w:val="0000"/>
    </w:tblPr>
    <w:tblGrid>
      <w:gridCol w:w="3435"/>
      <w:gridCol w:w="3735"/>
      <w:gridCol w:w="3590"/>
      <w:tblGridChange w:id="0">
        <w:tblGrid>
          <w:gridCol w:w="3435"/>
          <w:gridCol w:w="3735"/>
          <w:gridCol w:w="3590"/>
        </w:tblGrid>
      </w:tblGridChange>
    </w:tblGrid>
    <w:tr>
      <w:trPr>
        <w:cantSplit w:val="0"/>
        <w:tblHeader w:val="0"/>
      </w:trPr>
      <w:tc>
        <w:tcPr>
          <w:shd w:fill="auto" w:val="clear"/>
          <w:vAlign w:val="top"/>
        </w:tcPr>
        <w:p w:rsidR="00000000" w:rsidDel="00000000" w:rsidP="00000000" w:rsidRDefault="00000000" w:rsidRPr="00000000" w14:paraId="0000006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080"/>
              <w:tab w:val="right" w:leader="none" w:pos="1440"/>
              <w:tab w:val="center" w:leader="none" w:pos="4536"/>
            </w:tabs>
            <w:spacing w:after="0" w:before="0" w:line="240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Gouelioù Breizh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4749800</wp:posOffset>
                    </wp:positionH>
                    <wp:positionV relativeFrom="paragraph">
                      <wp:posOffset>-38099</wp:posOffset>
                    </wp:positionV>
                    <wp:extent cx="1706245" cy="836930"/>
                    <wp:effectExtent b="0" l="0" r="0" t="0"/>
                    <wp:wrapNone/>
                    <wp:docPr id="1026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4497640" y="3366298"/>
                              <a:ext cx="1696720" cy="827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4749800</wp:posOffset>
                    </wp:positionH>
                    <wp:positionV relativeFrom="paragraph">
                      <wp:posOffset>-38099</wp:posOffset>
                    </wp:positionV>
                    <wp:extent cx="1706245" cy="836930"/>
                    <wp:effectExtent b="0" l="0" r="0" t="0"/>
                    <wp:wrapNone/>
                    <wp:docPr id="1026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06245" cy="83693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  <w:p w:rsidR="00000000" w:rsidDel="00000000" w:rsidP="00000000" w:rsidRDefault="00000000" w:rsidRPr="00000000" w14:paraId="0000006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080"/>
              <w:tab w:val="right" w:leader="none" w:pos="1440"/>
              <w:tab w:val="center" w:leader="none" w:pos="4536"/>
            </w:tabs>
            <w:spacing w:after="0" w:before="0" w:line="240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5, Rue de Kerfeunteun</w:t>
          </w:r>
        </w:p>
        <w:p w:rsidR="00000000" w:rsidDel="00000000" w:rsidP="00000000" w:rsidRDefault="00000000" w:rsidRPr="00000000" w14:paraId="0000006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080"/>
              <w:tab w:val="right" w:leader="none" w:pos="1440"/>
              <w:tab w:val="center" w:leader="none" w:pos="4536"/>
            </w:tabs>
            <w:spacing w:after="0" w:before="0" w:line="240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29000 QUIMPER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080"/>
              <w:tab w:val="right" w:leader="none" w:pos="1440"/>
              <w:tab w:val="center" w:leader="none" w:pos="4536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  <w:rtl w:val="0"/>
            </w:rPr>
            <w:t xml:space="preserve">Tél.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 : 0</w:t>
          </w: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6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.</w:t>
          </w: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44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.1</w:t>
          </w: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8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.</w:t>
          </w: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29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.</w:t>
          </w: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89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top"/>
        </w:tcPr>
        <w:p w:rsidR="00000000" w:rsidDel="00000000" w:rsidP="00000000" w:rsidRDefault="00000000" w:rsidRPr="00000000" w14:paraId="0000007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080"/>
              <w:tab w:val="right" w:leader="none" w:pos="1440"/>
              <w:tab w:val="center" w:leader="none" w:pos="4380"/>
            </w:tabs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860400" cy="730800"/>
                <wp:effectExtent b="0" l="0" r="0" t="0"/>
                <wp:docPr id="10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0" cy="73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top"/>
        </w:tcPr>
        <w:p w:rsidR="00000000" w:rsidDel="00000000" w:rsidP="00000000" w:rsidRDefault="00000000" w:rsidRPr="00000000" w14:paraId="0000007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080"/>
              <w:tab w:val="right" w:leader="none" w:pos="1440"/>
              <w:tab w:val="center" w:leader="none" w:pos="4536"/>
            </w:tabs>
            <w:spacing w:after="0" w:before="0" w:line="240" w:lineRule="auto"/>
            <w:ind w:left="0" w:right="91.65354330708624" w:firstLine="0"/>
            <w:jc w:val="righ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Gouelioù Breizh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080"/>
              <w:tab w:val="right" w:leader="none" w:pos="1440"/>
              <w:tab w:val="center" w:leader="none" w:pos="4536"/>
            </w:tabs>
            <w:spacing w:after="0" w:before="0" w:line="240" w:lineRule="auto"/>
            <w:ind w:left="0" w:right="91.65354330708624" w:firstLine="0"/>
            <w:jc w:val="righ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5, Sd Kerfeunteun</w:t>
          </w:r>
        </w:p>
        <w:p w:rsidR="00000000" w:rsidDel="00000000" w:rsidP="00000000" w:rsidRDefault="00000000" w:rsidRPr="00000000" w14:paraId="0000007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080"/>
              <w:tab w:val="right" w:leader="none" w:pos="1440"/>
              <w:tab w:val="center" w:leader="none" w:pos="4536"/>
            </w:tabs>
            <w:spacing w:after="0" w:before="0" w:line="240" w:lineRule="auto"/>
            <w:ind w:left="0" w:right="91.65354330708624" w:firstLine="0"/>
            <w:jc w:val="righ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29000 KEMPER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080"/>
              <w:tab w:val="right" w:leader="none" w:pos="1440"/>
              <w:tab w:val="center" w:leader="none" w:pos="4536"/>
            </w:tabs>
            <w:spacing w:after="0" w:before="0" w:line="240" w:lineRule="auto"/>
            <w:ind w:left="0" w:right="91.65354330708624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  <w:rtl w:val="0"/>
            </w:rPr>
            <w:t xml:space="preserve">Pgz.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 : </w:t>
          </w: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06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.</w:t>
          </w: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44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.1</w:t>
          </w: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8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.</w:t>
          </w: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29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.</w:t>
          </w: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89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080"/>
        <w:tab w:val="right" w:leader="none" w:pos="1440"/>
        <w:tab w:val="center" w:leader="none" w:pos="4536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4"/>
        <w:szCs w:val="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080"/>
        <w:tab w:val="right" w:leader="none" w:pos="1440"/>
        <w:tab w:val="center" w:leader="none" w:pos="453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contact@gouelioubreizh.bzh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www.gouelioubreizh.bzh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254000</wp:posOffset>
              </wp:positionV>
              <wp:extent cx="0" cy="38150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45400" y="3780000"/>
                        <a:ext cx="9601200" cy="0"/>
                      </a:xfrm>
                      <a:prstGeom prst="straightConnector1">
                        <a:avLst/>
                      </a:prstGeom>
                      <a:noFill/>
                      <a:ln cap="sq" cmpd="sng" w="3815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254000</wp:posOffset>
              </wp:positionV>
              <wp:extent cx="0" cy="38150"/>
              <wp:effectExtent b="0" l="0" r="0" t="0"/>
              <wp:wrapNone/>
              <wp:docPr id="10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3584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800" w:hanging="40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800" w:hanging="40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800" w:hanging="40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E w:val="1"/>
      <w:bidi w:val="0"/>
      <w:spacing w:after="0" w:before="0" w:line="240" w:lineRule="auto"/>
      <w:ind w:left="0" w:right="0" w:leftChars="-1" w:rightChars="0" w:firstLine="3584" w:firstLineChars="-1"/>
      <w:textDirection w:val="btLr"/>
      <w:textAlignment w:val="top"/>
      <w:outlineLvl w:val="0"/>
    </w:pPr>
    <w:rPr>
      <w:rFonts w:ascii="Times New Roman" w:cs="Segoe UI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fr-F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fr-FR"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fr-FR"/>
    </w:rPr>
  </w:style>
  <w:style w:type="character" w:styleId="WW8Num3z0">
    <w:name w:val="WW8Num3z0"/>
    <w:next w:val="WW8Num3z0"/>
    <w:autoRedefine w:val="0"/>
    <w:hidden w:val="0"/>
    <w:qFormat w:val="0"/>
    <w:rPr>
      <w:rFonts w:ascii="Segoe UI" w:cs="Segoe UI" w:eastAsia="Segoe UI" w:hAnsi="Segoe UI"/>
      <w:color w:val="000000"/>
      <w:w w:val="100"/>
      <w:position w:val="0"/>
      <w:sz w:val="20"/>
      <w:effect w:val="none"/>
      <w:vertAlign w:val="baseline"/>
      <w:cs w:val="0"/>
      <w:em w:val="none"/>
      <w:lang w:val="fr-FR"/>
    </w:rPr>
  </w:style>
  <w:style w:type="character" w:styleId="WW8Num4z0">
    <w:name w:val="WW8Num4z0"/>
    <w:next w:val="WW8Num4z0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 w:val="fr-FR"/>
    </w:rPr>
  </w:style>
  <w:style w:type="character" w:styleId="WW8Num5z0">
    <w:name w:val="WW8Num5z0"/>
    <w:next w:val="WW8Num5z0"/>
    <w:autoRedefine w:val="0"/>
    <w:hidden w:val="0"/>
    <w:qFormat w:val="0"/>
    <w:rPr>
      <w:rFonts w:ascii="Segoe UI" w:cs="Segoe UI" w:eastAsia="Segoe UI" w:hAnsi="Segoe UI"/>
      <w:color w:val="000000"/>
      <w:w w:val="100"/>
      <w:position w:val="0"/>
      <w:sz w:val="20"/>
      <w:effect w:val="none"/>
      <w:vertAlign w:val="baseline"/>
      <w:cs w:val="0"/>
      <w:em w:val="none"/>
      <w:lang w:val="fr-FR"/>
    </w:rPr>
  </w:style>
  <w:style w:type="character" w:styleId="WW8Num6z0">
    <w:name w:val="WW8Num6z0"/>
    <w:next w:val="WW8Num6z0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 w:val="fr-FR"/>
    </w:rPr>
  </w:style>
  <w:style w:type="character" w:styleId="WW8Num7z0">
    <w:name w:val="WW8Num7z0"/>
    <w:next w:val="WW8Num7z0"/>
    <w:autoRedefine w:val="0"/>
    <w:hidden w:val="0"/>
    <w:qFormat w:val="0"/>
    <w:rPr>
      <w:rFonts w:ascii="Segoe UI" w:cs="Segoe UI" w:eastAsia="Segoe UI" w:hAnsi="Segoe UI"/>
      <w:color w:val="000000"/>
      <w:w w:val="100"/>
      <w:position w:val="0"/>
      <w:sz w:val="20"/>
      <w:effect w:val="none"/>
      <w:vertAlign w:val="baseline"/>
      <w:cs w:val="0"/>
      <w:em w:val="none"/>
      <w:lang w:val="fr-FR"/>
    </w:rPr>
  </w:style>
  <w:style w:type="character" w:styleId="WW8Num8z0">
    <w:name w:val="WW8Num8z0"/>
    <w:next w:val="WW8Num8z0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 w:val="fr-FR"/>
    </w:rPr>
  </w:style>
  <w:style w:type="character" w:styleId="WW8Num9z0">
    <w:name w:val="WW8Num9z0"/>
    <w:next w:val="WW8Num9z0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color w:val="000000"/>
      <w:w w:val="100"/>
      <w:position w:val="0"/>
      <w:sz w:val="24"/>
      <w:effect w:val="none"/>
      <w:vertAlign w:val="baseline"/>
      <w:cs w:val="0"/>
      <w:em w:val="none"/>
      <w:lang w:val="fr-FR"/>
    </w:rPr>
  </w:style>
  <w:style w:type="character" w:styleId="WW8Num11z0">
    <w:name w:val="WW8Num11z0"/>
    <w:next w:val="WW8Num11z0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 w:val="fr-FR"/>
    </w:rPr>
  </w:style>
  <w:style w:type="character" w:styleId="WW8Num12z0">
    <w:name w:val="WW8Num12z0"/>
    <w:next w:val="WW8Num12z0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fr-FR"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 w:val="fr-FR"/>
    </w:rPr>
  </w:style>
  <w:style w:type="character" w:styleId="WW8Num15z0">
    <w:name w:val="WW8Num15z0"/>
    <w:next w:val="WW8Num15z0"/>
    <w:autoRedefine w:val="0"/>
    <w:hidden w:val="0"/>
    <w:qFormat w:val="0"/>
    <w:rPr>
      <w:rFonts w:ascii="Symbol" w:cs="Symbol" w:hAnsi="Symbol" w:hint="default"/>
      <w:color w:val="000000"/>
      <w:spacing w:val="0"/>
      <w:w w:val="100"/>
      <w:position w:val="-1"/>
      <w:sz w:val="20"/>
      <w:effect w:val="none"/>
      <w:vertAlign w:val="baseline"/>
      <w:cs w:val="0"/>
      <w:em w:val="none"/>
      <w:lang w:val="fr-FR"/>
    </w:rPr>
  </w:style>
  <w:style w:type="character" w:styleId="WW8Num16z0">
    <w:name w:val="WW8Num16z0"/>
    <w:next w:val="WW8Num16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uces">
    <w:name w:val="Puces"/>
    <w:next w:val="Puce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 w:val="fr-FR"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enInternet">
    <w:name w:val="Lien Internet"/>
    <w:next w:val="Lien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re">
    <w:name w:val="Titre"/>
    <w:basedOn w:val="Standard"/>
    <w:next w:val="Corpsdetexte"/>
    <w:autoRedefine w:val="0"/>
    <w:hidden w:val="0"/>
    <w:qFormat w:val="0"/>
    <w:pPr>
      <w:widowControl w:val="0"/>
      <w:suppressAutoHyphens w:val="0"/>
      <w:autoSpaceDE w:val="1"/>
      <w:bidi w:val="0"/>
      <w:spacing w:after="120" w:before="240" w:line="240" w:lineRule="auto"/>
      <w:ind w:left="0" w:right="0" w:leftChars="-1" w:rightChars="0" w:firstLine="3584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fr-FR"/>
    </w:rPr>
  </w:style>
  <w:style w:type="paragraph" w:styleId="Corpsdetexte">
    <w:name w:val="Corps de texte"/>
    <w:basedOn w:val="Standard"/>
    <w:next w:val="Corpsdetexte"/>
    <w:autoRedefine w:val="0"/>
    <w:hidden w:val="0"/>
    <w:qFormat w:val="0"/>
    <w:pPr>
      <w:widowControl w:val="0"/>
      <w:suppressAutoHyphens w:val="0"/>
      <w:autoSpaceDE w:val="1"/>
      <w:bidi w:val="0"/>
      <w:spacing w:after="120" w:before="0" w:line="240" w:lineRule="auto"/>
      <w:ind w:left="0" w:right="0" w:leftChars="-1" w:rightChars="0" w:firstLine="3584" w:firstLineChars="-1"/>
      <w:textDirection w:val="btLr"/>
      <w:textAlignment w:val="top"/>
      <w:outlineLvl w:val="0"/>
    </w:pPr>
    <w:rPr>
      <w:rFonts w:ascii="Times New Roman" w:cs="Times New Roman" w:eastAsia="Segoe UI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fr-FR"/>
    </w:rPr>
  </w:style>
  <w:style w:type="paragraph" w:styleId="Liste">
    <w:name w:val="Liste"/>
    <w:next w:val="Liste"/>
    <w:autoRedefine w:val="0"/>
    <w:hidden w:val="0"/>
    <w:qFormat w:val="0"/>
    <w:pPr>
      <w:widowControl w:val="0"/>
      <w:suppressAutoHyphens w:val="0"/>
      <w:autoSpaceDE w:val="1"/>
      <w:spacing w:after="120" w:before="0" w:line="240" w:lineRule="auto"/>
      <w:ind w:left="0" w:right="0" w:leftChars="-1" w:rightChars="0" w:firstLine="3584" w:firstLineChars="-1"/>
      <w:textDirection w:val="btLr"/>
      <w:textAlignment w:val="top"/>
      <w:outlineLvl w:val="0"/>
    </w:pPr>
    <w:rPr>
      <w:rFonts w:ascii="Times New Roman" w:cs="Segoe UI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fr-FR"/>
    </w:rPr>
  </w:style>
  <w:style w:type="paragraph" w:styleId="Légende">
    <w:name w:val="Légende"/>
    <w:basedOn w:val="Standard"/>
    <w:next w:val="Légende"/>
    <w:autoRedefine w:val="0"/>
    <w:hidden w:val="0"/>
    <w:qFormat w:val="0"/>
    <w:pPr>
      <w:widowControl w:val="0"/>
      <w:suppressAutoHyphens w:val="0"/>
      <w:autoSpaceDE w:val="1"/>
      <w:bidi w:val="0"/>
      <w:spacing w:after="120" w:before="120" w:line="240" w:lineRule="auto"/>
      <w:ind w:left="0" w:right="0" w:leftChars="-1" w:rightChars="0" w:firstLine="4608" w:firstLineChars="-1"/>
      <w:textDirection w:val="btLr"/>
      <w:textAlignment w:val="top"/>
      <w:outlineLvl w:val="0"/>
    </w:pPr>
    <w:rPr>
      <w:rFonts w:ascii="Times New Roman" w:cs="Segoe UI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fr-FR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0"/>
      <w:suppressAutoHyphens w:val="0"/>
      <w:autoSpaceDE w:val="1"/>
      <w:bidi w:val="0"/>
      <w:spacing w:after="0" w:before="0" w:line="240" w:lineRule="auto"/>
      <w:ind w:left="0" w:right="0" w:leftChars="-1" w:rightChars="0" w:firstLine="3584" w:firstLineChars="-1"/>
      <w:textDirection w:val="btLr"/>
      <w:textAlignment w:val="top"/>
      <w:outlineLvl w:val="0"/>
    </w:pPr>
    <w:rPr>
      <w:rFonts w:ascii="Times New Roman" w:cs="Times New Roman" w:eastAsia="Segoe UI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fr-FR"/>
    </w:rPr>
  </w:style>
  <w:style w:type="paragraph" w:styleId="Normal(Web)">
    <w:name w:val="Normal (Web)"/>
    <w:next w:val="Normal(Web)"/>
    <w:autoRedefine w:val="0"/>
    <w:hidden w:val="0"/>
    <w:qFormat w:val="0"/>
    <w:pPr>
      <w:widowControl w:val="1"/>
      <w:suppressAutoHyphens w:val="0"/>
      <w:autoSpaceDE w:val="1"/>
      <w:spacing w:after="8" w:before="100" w:line="240" w:lineRule="auto"/>
      <w:ind w:left="0" w:right="0" w:leftChars="-1" w:rightChars="0" w:firstLine="3584" w:firstLineChars="-1"/>
      <w:textDirection w:val="btLr"/>
      <w:textAlignment w:val="top"/>
      <w:outlineLvl w:val="0"/>
    </w:pPr>
    <w:rPr>
      <w:rFonts w:ascii="Segoe UI" w:cs="Segoe UI" w:eastAsia="Segoe UI" w:hAnsi="Segoe U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fr-FR"/>
    </w:rPr>
  </w:style>
  <w:style w:type="paragraph" w:styleId="Contenudetableau">
    <w:name w:val="Contenu de tableau"/>
    <w:basedOn w:val="Standard"/>
    <w:next w:val="Contenudetableau"/>
    <w:autoRedefine w:val="0"/>
    <w:hidden w:val="0"/>
    <w:qFormat w:val="0"/>
    <w:pPr>
      <w:widowControl w:val="0"/>
      <w:suppressAutoHyphens w:val="0"/>
      <w:autoSpaceDE w:val="1"/>
      <w:bidi w:val="0"/>
      <w:spacing w:after="0" w:before="0" w:line="240" w:lineRule="auto"/>
      <w:ind w:left="0" w:right="0" w:leftChars="-1" w:rightChars="0" w:firstLine="3584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fr-FR"/>
    </w:rPr>
  </w:style>
  <w:style w:type="paragraph" w:styleId="Titredetableau">
    <w:name w:val="Titre de tableau"/>
    <w:next w:val="Titredetableau"/>
    <w:autoRedefine w:val="0"/>
    <w:hidden w:val="0"/>
    <w:qFormat w:val="0"/>
    <w:pPr>
      <w:widowControl w:val="0"/>
      <w:suppressAutoHyphens w:val="0"/>
      <w:autoSpaceDE w:val="1"/>
      <w:spacing w:after="0" w:before="0" w:line="240" w:lineRule="auto"/>
      <w:ind w:left="0" w:right="0" w:leftChars="-1" w:rightChars="0" w:firstLine="4608" w:firstLineChars="-1"/>
      <w:jc w:val="center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fr-FR"/>
    </w:rPr>
  </w:style>
  <w:style w:type="paragraph" w:styleId="Pieddepage">
    <w:name w:val="Pied de page"/>
    <w:basedOn w:val="Standard"/>
    <w:next w:val="Pieddepage"/>
    <w:autoRedefine w:val="0"/>
    <w:hidden w:val="0"/>
    <w:qFormat w:val="0"/>
    <w:pPr>
      <w:widowControl w:val="0"/>
      <w:suppressAutoHyphens w:val="0"/>
      <w:autoSpaceDE w:val="1"/>
      <w:bidi w:val="0"/>
      <w:spacing w:after="0" w:before="0" w:line="240" w:lineRule="auto"/>
      <w:ind w:left="0" w:right="0" w:leftChars="-1" w:rightChars="0" w:firstLine="3584" w:firstLineChars="-1"/>
      <w:textDirection w:val="btLr"/>
      <w:textAlignment w:val="top"/>
      <w:outlineLvl w:val="0"/>
    </w:pPr>
    <w:rPr>
      <w:rFonts w:ascii="Times New Roman" w:cs="Times New Roman" w:eastAsia="Segoe UI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fr-FR"/>
    </w:rPr>
  </w:style>
  <w:style w:type="paragraph" w:styleId="En-tête">
    <w:name w:val="En-tête"/>
    <w:basedOn w:val="Standard"/>
    <w:next w:val="En-tête"/>
    <w:autoRedefine w:val="0"/>
    <w:hidden w:val="0"/>
    <w:qFormat w:val="0"/>
    <w:pPr>
      <w:widowControl w:val="0"/>
      <w:suppressAutoHyphens w:val="0"/>
      <w:autoSpaceDE w:val="1"/>
      <w:bidi w:val="0"/>
      <w:spacing w:after="0" w:before="0" w:line="240" w:lineRule="auto"/>
      <w:ind w:left="0" w:right="0" w:leftChars="-1" w:rightChars="0" w:firstLine="3584" w:firstLineChars="-1"/>
      <w:textDirection w:val="btLr"/>
      <w:textAlignment w:val="top"/>
      <w:outlineLvl w:val="0"/>
    </w:pPr>
    <w:rPr>
      <w:rFonts w:ascii="Times New Roman" w:cs="Times New Roman" w:eastAsia="Segoe UI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fr-FR"/>
    </w:rPr>
  </w:style>
  <w:style w:type="paragraph" w:styleId="Contenuducadre">
    <w:name w:val="Contenu du cadre"/>
    <w:next w:val="Contenuducadre"/>
    <w:autoRedefine w:val="0"/>
    <w:hidden w:val="0"/>
    <w:qFormat w:val="0"/>
    <w:pPr>
      <w:widowControl w:val="0"/>
      <w:suppressAutoHyphens w:val="0"/>
      <w:autoSpaceDE w:val="1"/>
      <w:spacing w:after="120" w:before="0" w:line="240" w:lineRule="auto"/>
      <w:ind w:left="0" w:right="0" w:leftChars="-1" w:rightChars="0" w:firstLine="3584" w:firstLineChars="-1"/>
      <w:textDirection w:val="btLr"/>
      <w:textAlignment w:val="top"/>
      <w:outlineLvl w:val="0"/>
    </w:pPr>
    <w:rPr>
      <w:rFonts w:ascii="Times New Roman" w:cs="Segoe UI" w:eastAsia="Segoe UI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vGU5jQ38a/suuI8kFyZp61k1g==">CgMxLjA4AHIhMUVSdXRwWmZzTXV2NmstS20wRUg0NllKbjhQY1dTT1hf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2019-01-22T20:08:00Z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